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C5" w:rsidRDefault="00C201C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201C5" w:rsidRDefault="00C201C5">
      <w:pPr>
        <w:pStyle w:val="ConsPlusNormal"/>
        <w:jc w:val="both"/>
        <w:outlineLvl w:val="0"/>
      </w:pPr>
    </w:p>
    <w:p w:rsidR="00C201C5" w:rsidRDefault="00C201C5">
      <w:pPr>
        <w:pStyle w:val="ConsPlusNormal"/>
        <w:outlineLvl w:val="0"/>
      </w:pPr>
      <w:r>
        <w:t>Зарегистрировано в Минюсте России 2 декабря 2021 г. N 66192</w:t>
      </w:r>
    </w:p>
    <w:p w:rsidR="00C201C5" w:rsidRDefault="00C201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201C5" w:rsidRDefault="00C201C5">
      <w:pPr>
        <w:pStyle w:val="ConsPlusTitle"/>
        <w:jc w:val="center"/>
      </w:pPr>
    </w:p>
    <w:p w:rsidR="00C201C5" w:rsidRDefault="00C201C5">
      <w:pPr>
        <w:pStyle w:val="ConsPlusTitle"/>
        <w:jc w:val="center"/>
      </w:pPr>
      <w:r>
        <w:t>ПРИКАЗ</w:t>
      </w:r>
    </w:p>
    <w:p w:rsidR="00C201C5" w:rsidRDefault="00C201C5">
      <w:pPr>
        <w:pStyle w:val="ConsPlusTitle"/>
        <w:jc w:val="center"/>
      </w:pPr>
      <w:r>
        <w:t>от 22 сентября 2021 г. N 656н</w:t>
      </w:r>
    </w:p>
    <w:p w:rsidR="00C201C5" w:rsidRDefault="00C201C5">
      <w:pPr>
        <w:pStyle w:val="ConsPlusTitle"/>
        <w:jc w:val="center"/>
      </w:pPr>
    </w:p>
    <w:p w:rsidR="00C201C5" w:rsidRDefault="00C201C5">
      <w:pPr>
        <w:pStyle w:val="ConsPlusTitle"/>
        <w:jc w:val="center"/>
      </w:pPr>
      <w:r>
        <w:t>ОБ УТВЕРЖДЕНИИ ПРИМЕРНОГО ПЕРЕЧНЯ</w:t>
      </w:r>
    </w:p>
    <w:p w:rsidR="00C201C5" w:rsidRDefault="00C201C5">
      <w:pPr>
        <w:pStyle w:val="ConsPlusTitle"/>
        <w:jc w:val="center"/>
      </w:pPr>
      <w:r>
        <w:t>МЕРОПРИЯТИЙ ПО ПРЕДОТВРАЩЕНИЮ СЛУЧАЕВ ПОВРЕЖДЕНИЯ ЗДОРОВЬЯ</w:t>
      </w:r>
    </w:p>
    <w:p w:rsidR="00C201C5" w:rsidRDefault="00C201C5">
      <w:pPr>
        <w:pStyle w:val="ConsPlusTitle"/>
        <w:jc w:val="center"/>
      </w:pPr>
      <w:r>
        <w:t>РАБОТНИКОВ (ПРИ ПРОИЗВОДСТВЕ РАБОТ (ОКАЗАНИИ УСЛУГ)</w:t>
      </w:r>
    </w:p>
    <w:p w:rsidR="00C201C5" w:rsidRDefault="00C201C5">
      <w:pPr>
        <w:pStyle w:val="ConsPlusTitle"/>
        <w:jc w:val="center"/>
      </w:pPr>
      <w:r>
        <w:t>НА ТЕРРИТОРИИ, НАХОДЯЩЕЙСЯ ПОД КОНТРОЛЕМ ДРУГОГО</w:t>
      </w:r>
    </w:p>
    <w:p w:rsidR="00C201C5" w:rsidRDefault="00C201C5">
      <w:pPr>
        <w:pStyle w:val="ConsPlusTitle"/>
        <w:jc w:val="center"/>
      </w:pPr>
      <w:r>
        <w:t>РАБОТОДАТЕЛЯ (ИНОГО ЛИЦА)</w:t>
      </w: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214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6">
        <w:r>
          <w:rPr>
            <w:color w:val="0000FF"/>
          </w:rPr>
          <w:t>пунктом 1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2017, N 7, ст. 1093), приказываю: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 xml:space="preserve">1. Утвердить примерный </w:t>
      </w:r>
      <w:hyperlink w:anchor="P32">
        <w:r>
          <w:rPr>
            <w:color w:val="0000FF"/>
          </w:rPr>
          <w:t>перечень</w:t>
        </w:r>
      </w:hyperlink>
      <w:r>
        <w:t xml:space="preserve">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года.</w:t>
      </w: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Normal"/>
        <w:jc w:val="right"/>
      </w:pPr>
      <w:r>
        <w:t>Министр</w:t>
      </w:r>
    </w:p>
    <w:p w:rsidR="00C201C5" w:rsidRDefault="00C201C5">
      <w:pPr>
        <w:pStyle w:val="ConsPlusNormal"/>
        <w:jc w:val="right"/>
      </w:pPr>
      <w:r>
        <w:t>А.О.КОТЯКОВ</w:t>
      </w: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Normal"/>
        <w:jc w:val="right"/>
        <w:outlineLvl w:val="0"/>
      </w:pPr>
      <w:r>
        <w:t>Утвержден</w:t>
      </w:r>
    </w:p>
    <w:p w:rsidR="00C201C5" w:rsidRDefault="00C201C5">
      <w:pPr>
        <w:pStyle w:val="ConsPlusNormal"/>
        <w:jc w:val="right"/>
      </w:pPr>
      <w:r>
        <w:t>приказом Министерства труда</w:t>
      </w:r>
    </w:p>
    <w:p w:rsidR="00C201C5" w:rsidRDefault="00C201C5">
      <w:pPr>
        <w:pStyle w:val="ConsPlusNormal"/>
        <w:jc w:val="right"/>
      </w:pPr>
      <w:r>
        <w:t>и социальной защиты</w:t>
      </w:r>
    </w:p>
    <w:p w:rsidR="00C201C5" w:rsidRDefault="00C201C5">
      <w:pPr>
        <w:pStyle w:val="ConsPlusNormal"/>
        <w:jc w:val="right"/>
      </w:pPr>
      <w:r>
        <w:t>Российской Федерации</w:t>
      </w:r>
    </w:p>
    <w:p w:rsidR="00C201C5" w:rsidRDefault="00C201C5">
      <w:pPr>
        <w:pStyle w:val="ConsPlusNormal"/>
        <w:jc w:val="right"/>
      </w:pPr>
      <w:r>
        <w:t>от 22 сентября 2021 г. N 656н</w:t>
      </w: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Title"/>
        <w:jc w:val="center"/>
      </w:pPr>
      <w:bookmarkStart w:id="0" w:name="P32"/>
      <w:bookmarkEnd w:id="0"/>
      <w:r>
        <w:t>ПРИМЕРНЫЙ ПЕРЕЧЕНЬ</w:t>
      </w:r>
    </w:p>
    <w:p w:rsidR="00C201C5" w:rsidRDefault="00C201C5">
      <w:pPr>
        <w:pStyle w:val="ConsPlusTitle"/>
        <w:jc w:val="center"/>
      </w:pPr>
      <w:r>
        <w:t>МЕРОПРИЯТИЙ ПО ПРЕДОТВРАЩЕНИЮ СЛУЧАЕВ ПОВРЕЖДЕНИЯ ЗДОРОВЬЯ</w:t>
      </w:r>
    </w:p>
    <w:p w:rsidR="00C201C5" w:rsidRDefault="00C201C5">
      <w:pPr>
        <w:pStyle w:val="ConsPlusTitle"/>
        <w:jc w:val="center"/>
      </w:pPr>
      <w:r>
        <w:t>РАБОТНИКОВ (ПРИ ПРОИЗВОДСТВЕ РАБОТ (ОКАЗАНИИ УСЛУГ)</w:t>
      </w:r>
    </w:p>
    <w:p w:rsidR="00C201C5" w:rsidRDefault="00C201C5">
      <w:pPr>
        <w:pStyle w:val="ConsPlusTitle"/>
        <w:jc w:val="center"/>
      </w:pPr>
      <w:r>
        <w:t>НА ТЕРРИТОРИИ, НАХОДЯЩЕЙСЯ ПОД КОНТРОЛЕМ ДРУГОГО</w:t>
      </w:r>
    </w:p>
    <w:p w:rsidR="00C201C5" w:rsidRDefault="00C201C5">
      <w:pPr>
        <w:pStyle w:val="ConsPlusTitle"/>
        <w:jc w:val="center"/>
      </w:pPr>
      <w:r>
        <w:t>РАБОТОДАТЕЛЯ (ИНОГО ЛИЦА)</w:t>
      </w: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Title"/>
        <w:jc w:val="center"/>
        <w:outlineLvl w:val="1"/>
      </w:pPr>
      <w:r>
        <w:t>I. Организационные мероприятия</w:t>
      </w: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Normal"/>
        <w:ind w:firstLine="540"/>
        <w:jc w:val="both"/>
      </w:pPr>
      <w:r>
        <w:t xml:space="preserve">1. Назначение работодателем, под контролем которого находится территория или объект (далее - контролирующий работодатель), и работодателем, осуществляющим производство работ (оказание услуг) (далее - зависимый работодатель) на территории или объекте (далее - территории), находящейся под контролем другого работодателя, до начала выполнения работ, лиц, </w:t>
      </w:r>
      <w:r>
        <w:lastRenderedPageBreak/>
        <w:t>отвечающих за безопасную организацию работ в соответствии с требованиями норм и правил по охране труда.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2. Составление работодателем, под контролем которого находится территория или объект, и работодателем, производящим работы (оказывающим услуги), единого перечня вредных и (или) опасных производственных факторов, опасностей, включающего: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а) перечень факторов, присутствующих на территории, но не связанных с характером выполняемых работ;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б) перечень факторов, возникающих в результате производства работ (оказания услуги);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в)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Составление работодателем, под контролем которого находится территория или объект, и работодателем, производящим работы (оказывающим услуги), плана мероприятий по эвакуации и спасению работников при возникновении аварийной ситуации и при проведении спасательных работ.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3. Отражение согласованных мероприятий по предотвращению случаев повреждения здоровья работников и условий производства работ в заключаемых договорах между контролирующим работодателем и зависимым работодателем.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4. Утверждение контролирующим работодателем и зависимым работодателем акта-допуска, являющегося основанием разрешения производства работ, для которых требуется акт-допуск.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5. Организация производства совместных (выполняемых разными зависимыми работодателями одновременно работ на одной территории) и совмещаемых (выполняемых разными зависимыми работодателями одновременно разных работ на одной территории) работ. Составление графика и (или) журнала совместных и совмещаемых работ.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6. Обеспечение контролирующим работодателем допуска к работам, координацию и информирование зависимых работодателей, производящих работы (оказывающих услуги) на одной неподконтрольной им территории и у которых отсутствуют взаимные договоры.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 xml:space="preserve">7. Организация контролирующим работодателем непрерывной связи и координации зависимых работодателей, производящих работы (оказывающих услуги) на территории до начала, </w:t>
      </w:r>
      <w:proofErr w:type="gramStart"/>
      <w:r>
        <w:t>во время</w:t>
      </w:r>
      <w:proofErr w:type="gramEnd"/>
      <w:r>
        <w:t xml:space="preserve"> и после окончания работ.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8. Проведение мониторинга хода производства работ и изменения условий труда на территории по утвержденному контролирующим работодателем порядку.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9. Составление и согласование схемы подключения потребителей (работодателей, производящих работы (оказывающих услуги) на территории) к энергоносителям на территории (электроэнергия, кислород, газ, вода, пар, сжатый воздух и другие).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10. Проведение работодателем, контролирующим территорию, инструктирования по охране труда, учитывающего специфику организации и проведения работ на территории, работников (руководителей, специалистов по охране труда, уполномоченных по охране труда) работодателей, производящих работы (оказывающих услуги) на территории.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11. Разработка и издание (тиражирование) инструкций по охране труда, учитывающих специфику проведения соответствующих работ на территории.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lastRenderedPageBreak/>
        <w:t>12. Обеспечение документацией по охране труда, в том числе в электронном виде.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13. Проведение мониторинга (инспекций, аудитов) соблюдения требований охраны труда.</w:t>
      </w: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Title"/>
        <w:jc w:val="center"/>
        <w:outlineLvl w:val="1"/>
      </w:pPr>
      <w:r>
        <w:t>II. Технические мероприятия</w:t>
      </w: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Normal"/>
        <w:ind w:firstLine="540"/>
        <w:jc w:val="both"/>
      </w:pPr>
      <w:r>
        <w:t>14. Обеспечение доступа контролирующим и зависимым работодателем для проведения контроля за безопасным производством работ, в том числе с помощью приборов, устройств, оборудования и (или) комплекса (систем) приборов, устройств, оборудования, обеспечивающих дистанционную видео-, аудио или иную фиксацию процессов производства работ на территории.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15. Установка на время выполнения работ в соответствии с проектной документацией предохранительных, защитных и сигнализирующих устройств (приспособлений), в том числе для производственного оборудования, в целях обеспечения безопасной эксплуатации и аварийной защиты.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16. Определение: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1) границ опасных зон на время выполнения работ по действию опасных факторов на территории;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2) рабочих мест, на которых работы выполняются по наряду-допуску;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3) мест установки защитных ограждений и знаков безопасности.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17. Нанесение (на время выполнения работ и удаление после окончания работ) на производственное оборудование, органы управления и контроля, элементы конструкций, коммуникаций и на другие объекты сигнальных цветов и знаков безопасности, а также наименование и принадлежность оборудования.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18. Установка на время выполнения работ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19. Принятие мер по снижению уровня воздействия, в том числе за счет изменения графика работ, или устранение влияния вредных производственных факторов на работников на их рабочих местах.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20. При необходимости установка новых и реконструкция имеющихся на территории средств коллективной защиты, отопительных и вентиляционных систем, систем кондиционирования, тепловых и воздушных завес с целью обеспечения нормативных требований охраны труда по микроклимату и чистоты воздушной среды на рабочих местах работодателей на территории.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21. Обеспечение естественного и искусственного освещения на территории и на рабочих местах контролирующего и зависимого работодателей, в служебных и бытовых помещениях, местах прохода по территории работников.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22. Организация уборки территории и производственных помещений, своевременного удаления и обезвреживания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23. Устройство тротуаров, переходов, галерей, в том числе временных на время проведения работ, а также изменение маршрутов движения транспорта на территории в целях обеспечения безопасности работников.</w:t>
      </w: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Title"/>
        <w:jc w:val="center"/>
        <w:outlineLvl w:val="1"/>
      </w:pPr>
      <w:r>
        <w:t>III. Мероприятия по обеспечению средствами</w:t>
      </w:r>
    </w:p>
    <w:p w:rsidR="00C201C5" w:rsidRDefault="00C201C5">
      <w:pPr>
        <w:pStyle w:val="ConsPlusTitle"/>
        <w:jc w:val="center"/>
      </w:pPr>
      <w:r>
        <w:t>индивидуальной защиты</w:t>
      </w: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Normal"/>
        <w:ind w:firstLine="540"/>
        <w:jc w:val="both"/>
      </w:pPr>
      <w:r>
        <w:t>24. Определение мест хранения средств индивидуальной защиты (далее - СИЗ), особенностей их использования (при наличии) и мест утилизации работниками одноразовых СИЗ на территории, СИЗ от поражения электрическим током (при выполнении работ в условиях повышенной опасности поражения электрическим током), дежурных СИЗ, предусмотренных правилами и нормами охраны труда для выполнения конкретных видов работ.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25. Определение мест хранения, особенностей использования (при наличии) и мест утилизации работниками смывающих и (или) обезвреживающих средств.</w:t>
      </w: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Title"/>
        <w:jc w:val="center"/>
        <w:outlineLvl w:val="1"/>
      </w:pPr>
      <w:r>
        <w:t>IV. Лечебно-профилактические и санитарно-бытовые мероприятия</w:t>
      </w: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Normal"/>
        <w:ind w:firstLine="540"/>
        <w:jc w:val="both"/>
      </w:pPr>
      <w:r>
        <w:t>26. Определение месторасположения на территории аптечек для оказания первой помощи на время выполнения работ (услуг).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27. Устройство новых и (или) реконструкция (при необходимости) имеющихся комнат для отдыха в рабочее время, помещений и комнат психологической разгрузки.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28. Определение порядка совместного использования имеющихся на территории санитарно-бытовых помещений (гардеробные, душевые, умывальные, санузлы).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29. Определение порядка совместного использования имеющихся на территории комнат обогрева, охлаждения, приема пищи.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30. Определение месторасположения на территории аппаратов (устройства) для обеспечения работников горячих цехов и участков газированной соленой водой.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31. Информирование о наличии, месторасположении и режиме работы имеющихся на территории здравпунктов (фельдшерские или врачебные для территорий крупных подразделений).</w:t>
      </w:r>
    </w:p>
    <w:p w:rsidR="00C201C5" w:rsidRDefault="00C201C5">
      <w:pPr>
        <w:pStyle w:val="ConsPlusNormal"/>
        <w:spacing w:before="220"/>
        <w:ind w:firstLine="540"/>
        <w:jc w:val="both"/>
      </w:pPr>
      <w:r>
        <w:t>32. Обеспечение беспрепятственного допуска автомобилей скорой медицинской помощи на территорию с сопровождением ее к месту несчастного случая.</w:t>
      </w: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Normal"/>
        <w:jc w:val="both"/>
      </w:pPr>
    </w:p>
    <w:p w:rsidR="00C201C5" w:rsidRDefault="00C201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C201C5">
      <w:bookmarkStart w:id="1" w:name="_GoBack"/>
      <w:bookmarkEnd w:id="1"/>
    </w:p>
    <w:sectPr w:rsidR="00226177" w:rsidSect="0053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5"/>
    <w:rsid w:val="005743DA"/>
    <w:rsid w:val="00831842"/>
    <w:rsid w:val="00C2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AE757-AE54-41D3-AA60-5F6FE6B6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1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01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01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6&amp;dst=81" TargetMode="External"/><Relationship Id="rId5" Type="http://schemas.openxmlformats.org/officeDocument/2006/relationships/hyperlink" Target="https://login.consultant.ru/link/?req=doc&amp;base=LAW&amp;n=519026&amp;dst=2671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2026-06-22T09:15:00Z</dcterms:created>
  <dcterms:modified xsi:type="dcterms:W3CDTF">2026-06-22T09:16:00Z</dcterms:modified>
</cp:coreProperties>
</file>